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4A941" w14:textId="5598F1AB" w:rsidR="00F76E51" w:rsidRPr="00F76E51" w:rsidRDefault="00F76E51" w:rsidP="00F76E51">
      <w:pPr>
        <w:snapToGrid w:val="0"/>
        <w:contextualSpacing/>
        <w:jc w:val="both"/>
        <w:rPr>
          <w:rFonts w:ascii="Times New Roman" w:eastAsia="Calibri" w:hAnsi="Times New Roman" w:cs="Times New Roman"/>
          <w:b/>
          <w:color w:val="201F1E"/>
          <w:sz w:val="28"/>
          <w:szCs w:val="28"/>
          <w:shd w:val="clear" w:color="auto" w:fill="FFFFFF"/>
          <w:lang w:val="kk-KZ"/>
        </w:rPr>
      </w:pPr>
      <w:r w:rsidRPr="00F76E51">
        <w:rPr>
          <w:rFonts w:ascii="Times New Roman" w:eastAsia="Calibri" w:hAnsi="Times New Roman" w:cs="Times New Roman"/>
          <w:b/>
          <w:color w:val="201F1E"/>
          <w:sz w:val="28"/>
          <w:szCs w:val="28"/>
          <w:shd w:val="clear" w:color="auto" w:fill="FFFFFF"/>
          <w:lang w:val="kk-KZ"/>
        </w:rPr>
        <w:t>П</w:t>
      </w:r>
      <w:r w:rsidR="00825903">
        <w:rPr>
          <w:rFonts w:ascii="Times New Roman" w:eastAsia="Calibri" w:hAnsi="Times New Roman" w:cs="Times New Roman"/>
          <w:b/>
          <w:color w:val="201F1E"/>
          <w:sz w:val="28"/>
          <w:szCs w:val="28"/>
          <w:shd w:val="clear" w:color="auto" w:fill="FFFFFF"/>
          <w:lang w:val="kk-KZ"/>
        </w:rPr>
        <w:t>рактикалық сабақ</w:t>
      </w:r>
      <w:r>
        <w:rPr>
          <w:rFonts w:ascii="Times New Roman" w:eastAsia="Calibri" w:hAnsi="Times New Roman" w:cs="Times New Roman"/>
          <w:b/>
          <w:color w:val="201F1E"/>
          <w:sz w:val="28"/>
          <w:szCs w:val="28"/>
          <w:shd w:val="clear" w:color="auto" w:fill="FFFFFF"/>
          <w:lang w:val="kk-KZ"/>
        </w:rPr>
        <w:t>-</w:t>
      </w:r>
      <w:r w:rsidRPr="00F76E51">
        <w:rPr>
          <w:rFonts w:ascii="Times New Roman" w:eastAsia="Calibri" w:hAnsi="Times New Roman" w:cs="Times New Roman"/>
          <w:b/>
          <w:color w:val="201F1E"/>
          <w:sz w:val="28"/>
          <w:szCs w:val="28"/>
          <w:shd w:val="clear" w:color="auto" w:fill="FFFFFF"/>
          <w:lang w:val="kk-KZ"/>
        </w:rPr>
        <w:t xml:space="preserve"> 9</w:t>
      </w:r>
      <w:r>
        <w:rPr>
          <w:rFonts w:ascii="Times New Roman" w:eastAsia="Calibri" w:hAnsi="Times New Roman" w:cs="Times New Roman"/>
          <w:b/>
          <w:color w:val="201F1E"/>
          <w:sz w:val="28"/>
          <w:szCs w:val="28"/>
          <w:shd w:val="clear" w:color="auto" w:fill="FFFFFF"/>
          <w:lang w:val="kk-KZ"/>
        </w:rPr>
        <w:t>.</w:t>
      </w:r>
      <w:r w:rsidRPr="00F76E51">
        <w:rPr>
          <w:rFonts w:ascii="Times New Roman" w:hAnsi="Times New Roman" w:cs="Times New Roman"/>
          <w:sz w:val="28"/>
          <w:szCs w:val="28"/>
        </w:rPr>
        <w:t xml:space="preserve"> </w:t>
      </w:r>
      <w:bookmarkStart w:id="0" w:name="_Hlk82284342"/>
      <w:r>
        <w:rPr>
          <w:rFonts w:ascii="Times New Roman" w:eastAsia="Calibri" w:hAnsi="Times New Roman" w:cs="Times New Roman"/>
          <w:bCs/>
          <w:color w:val="201F1E"/>
          <w:sz w:val="28"/>
          <w:szCs w:val="28"/>
          <w:shd w:val="clear" w:color="auto" w:fill="FFFFFF"/>
          <w:lang w:val="kk-KZ"/>
        </w:rPr>
        <w:t>М</w:t>
      </w:r>
      <w:r w:rsidRPr="00F76E51">
        <w:rPr>
          <w:rFonts w:ascii="Times New Roman" w:eastAsia="Calibri" w:hAnsi="Times New Roman" w:cs="Times New Roman"/>
          <w:bCs/>
          <w:color w:val="201F1E"/>
          <w:sz w:val="28"/>
          <w:szCs w:val="28"/>
          <w:shd w:val="clear" w:color="auto" w:fill="FFFFFF"/>
          <w:lang w:val="kk-KZ"/>
        </w:rPr>
        <w:t>емлекеттік және жергілікті басқарудағы  кадр  әлеуетіның маңызы</w:t>
      </w:r>
      <w:bookmarkEnd w:id="0"/>
    </w:p>
    <w:p w14:paraId="5548D23F" w14:textId="4B322750" w:rsidR="00F12C76" w:rsidRDefault="00F12C76" w:rsidP="006C0B77">
      <w:pPr>
        <w:spacing w:after="0"/>
        <w:ind w:firstLine="709"/>
        <w:jc w:val="both"/>
      </w:pPr>
    </w:p>
    <w:p w14:paraId="47228F46" w14:textId="4208126A" w:rsidR="00F70134" w:rsidRPr="00F70134" w:rsidRDefault="00F70134" w:rsidP="00F70134">
      <w:pPr>
        <w:tabs>
          <w:tab w:val="left" w:pos="0"/>
        </w:tabs>
        <w:rPr>
          <w:rFonts w:ascii="Times New Roman" w:hAnsi="Times New Roman" w:cs="Times New Roman"/>
          <w:sz w:val="28"/>
          <w:szCs w:val="28"/>
          <w:lang w:val="kk-KZ"/>
        </w:rPr>
      </w:pPr>
      <w:r>
        <w:tab/>
      </w:r>
      <w:r w:rsidRPr="00F70134">
        <w:rPr>
          <w:rFonts w:ascii="Times New Roman" w:hAnsi="Times New Roman" w:cs="Times New Roman"/>
          <w:sz w:val="28"/>
          <w:szCs w:val="28"/>
          <w:lang w:val="kk-KZ"/>
        </w:rPr>
        <w:t xml:space="preserve">Сабақтың  мақсаты – Студенттерге </w:t>
      </w:r>
      <w:r w:rsidRPr="00F70134">
        <w:rPr>
          <w:rFonts w:ascii="Times New Roman" w:eastAsia="Calibri" w:hAnsi="Times New Roman" w:cs="Times New Roman"/>
          <w:bCs/>
          <w:color w:val="201F1E"/>
          <w:sz w:val="28"/>
          <w:szCs w:val="28"/>
          <w:shd w:val="clear" w:color="auto" w:fill="FFFFFF"/>
          <w:lang w:val="kk-KZ"/>
        </w:rPr>
        <w:t xml:space="preserve">Қазақстан Республикасындағы мемлекеттік және жергілікті басқарудағы </w:t>
      </w:r>
      <w:r w:rsidRPr="00F70134">
        <w:rPr>
          <w:rFonts w:ascii="Times New Roman" w:hAnsi="Times New Roman" w:cs="Times New Roman"/>
          <w:bCs/>
          <w:sz w:val="28"/>
          <w:szCs w:val="28"/>
          <w:lang w:val="kk-KZ"/>
        </w:rPr>
        <w:t xml:space="preserve"> </w:t>
      </w:r>
      <w:r w:rsidRPr="00F70134">
        <w:rPr>
          <w:rFonts w:ascii="Times New Roman" w:eastAsia="Calibri" w:hAnsi="Times New Roman" w:cs="Times New Roman"/>
          <w:bCs/>
          <w:color w:val="201F1E"/>
          <w:sz w:val="28"/>
          <w:szCs w:val="28"/>
          <w:shd w:val="clear" w:color="auto" w:fill="FFFFFF"/>
          <w:lang w:val="kk-KZ"/>
        </w:rPr>
        <w:t>кадр  әлеуеті</w:t>
      </w:r>
      <w:r w:rsidRPr="00F70134">
        <w:rPr>
          <w:rFonts w:ascii="Times New Roman" w:hAnsi="Times New Roman" w:cs="Times New Roman"/>
          <w:sz w:val="28"/>
          <w:szCs w:val="28"/>
          <w:lang w:val="kk-KZ"/>
        </w:rPr>
        <w:t xml:space="preserve">   жан-жақты кешенді </w:t>
      </w:r>
      <w:r w:rsidR="00825903">
        <w:rPr>
          <w:rFonts w:ascii="Times New Roman" w:hAnsi="Times New Roman" w:cs="Times New Roman"/>
          <w:bCs/>
          <w:sz w:val="28"/>
          <w:szCs w:val="28"/>
          <w:lang w:val="kk-KZ"/>
        </w:rPr>
        <w:t>пікір алмасу</w:t>
      </w:r>
      <w:r w:rsidR="00825903">
        <w:rPr>
          <w:rFonts w:ascii="Times New Roman" w:hAnsi="Times New Roman" w:cs="Times New Roman"/>
          <w:sz w:val="28"/>
          <w:szCs w:val="28"/>
          <w:lang w:val="kk-KZ" w:eastAsia="ko-KR"/>
        </w:rPr>
        <w:t xml:space="preserve"> және ой-тұжырымдар жасау</w:t>
      </w:r>
    </w:p>
    <w:p w14:paraId="13DF53CA" w14:textId="77777777" w:rsidR="00F70134" w:rsidRPr="00F70134" w:rsidRDefault="00F70134" w:rsidP="00F70134">
      <w:pPr>
        <w:tabs>
          <w:tab w:val="left" w:pos="1380"/>
        </w:tabs>
        <w:rPr>
          <w:rFonts w:ascii="Times New Roman" w:hAnsi="Times New Roman" w:cs="Times New Roman"/>
          <w:sz w:val="28"/>
          <w:szCs w:val="28"/>
          <w:lang w:val="kk-KZ"/>
        </w:rPr>
      </w:pPr>
      <w:r w:rsidRPr="00F70134">
        <w:rPr>
          <w:rFonts w:ascii="Times New Roman" w:hAnsi="Times New Roman" w:cs="Times New Roman"/>
          <w:sz w:val="28"/>
          <w:szCs w:val="28"/>
          <w:lang w:val="kk-KZ"/>
        </w:rPr>
        <w:t>Сұрақтар:</w:t>
      </w:r>
    </w:p>
    <w:p w14:paraId="799E1A50" w14:textId="77777777" w:rsidR="00F70134" w:rsidRPr="00F70134" w:rsidRDefault="00F70134" w:rsidP="00F70134">
      <w:pPr>
        <w:tabs>
          <w:tab w:val="left" w:pos="1380"/>
        </w:tabs>
        <w:rPr>
          <w:rFonts w:ascii="Times New Roman" w:hAnsi="Times New Roman" w:cs="Times New Roman"/>
          <w:sz w:val="28"/>
          <w:szCs w:val="28"/>
          <w:lang w:val="kk-KZ"/>
        </w:rPr>
      </w:pPr>
      <w:r w:rsidRPr="00F70134">
        <w:rPr>
          <w:rFonts w:ascii="Times New Roman" w:hAnsi="Times New Roman" w:cs="Times New Roman"/>
          <w:sz w:val="28"/>
          <w:szCs w:val="28"/>
          <w:lang w:val="kk-KZ"/>
        </w:rPr>
        <w:t>1.</w:t>
      </w:r>
      <w:r w:rsidRPr="00F70134">
        <w:rPr>
          <w:rFonts w:ascii="Times New Roman" w:eastAsia="Calibri" w:hAnsi="Times New Roman" w:cs="Times New Roman"/>
          <w:bCs/>
          <w:color w:val="201F1E"/>
          <w:sz w:val="28"/>
          <w:szCs w:val="28"/>
          <w:shd w:val="clear" w:color="auto" w:fill="FFFFFF"/>
          <w:lang w:val="kk-KZ"/>
        </w:rPr>
        <w:t xml:space="preserve"> Қазақстан Республикасындағы мемлекеттік және жергілікті басқарудағы </w:t>
      </w:r>
      <w:r w:rsidRPr="00F70134">
        <w:rPr>
          <w:rFonts w:ascii="Times New Roman" w:hAnsi="Times New Roman" w:cs="Times New Roman"/>
          <w:bCs/>
          <w:sz w:val="28"/>
          <w:szCs w:val="28"/>
          <w:lang w:val="kk-KZ"/>
        </w:rPr>
        <w:t xml:space="preserve"> </w:t>
      </w:r>
      <w:r w:rsidRPr="00F70134">
        <w:rPr>
          <w:rFonts w:ascii="Times New Roman" w:eastAsia="Calibri" w:hAnsi="Times New Roman" w:cs="Times New Roman"/>
          <w:bCs/>
          <w:color w:val="201F1E"/>
          <w:sz w:val="28"/>
          <w:szCs w:val="28"/>
          <w:shd w:val="clear" w:color="auto" w:fill="FFFFFF"/>
          <w:lang w:val="kk-KZ"/>
        </w:rPr>
        <w:t>кадр  әлеуеті</w:t>
      </w:r>
    </w:p>
    <w:p w14:paraId="4164562A" w14:textId="77777777" w:rsidR="00F70134" w:rsidRPr="00F70134" w:rsidRDefault="00F70134" w:rsidP="00F70134">
      <w:pPr>
        <w:tabs>
          <w:tab w:val="left" w:pos="1380"/>
        </w:tabs>
        <w:rPr>
          <w:rFonts w:ascii="Times New Roman" w:hAnsi="Times New Roman" w:cs="Times New Roman"/>
          <w:sz w:val="28"/>
          <w:szCs w:val="28"/>
          <w:lang w:val="kk-KZ"/>
        </w:rPr>
      </w:pPr>
      <w:r w:rsidRPr="00F70134">
        <w:rPr>
          <w:rFonts w:ascii="Times New Roman" w:hAnsi="Times New Roman" w:cs="Times New Roman"/>
          <w:sz w:val="28"/>
          <w:szCs w:val="28"/>
          <w:lang w:val="kk-KZ"/>
        </w:rPr>
        <w:t>2.</w:t>
      </w:r>
      <w:r w:rsidRPr="00F70134">
        <w:rPr>
          <w:rFonts w:ascii="Times New Roman" w:eastAsia="Calibri" w:hAnsi="Times New Roman" w:cs="Times New Roman"/>
          <w:bCs/>
          <w:color w:val="201F1E"/>
          <w:sz w:val="28"/>
          <w:szCs w:val="28"/>
          <w:shd w:val="clear" w:color="auto" w:fill="FFFFFF"/>
          <w:lang w:val="kk-KZ"/>
        </w:rPr>
        <w:t xml:space="preserve"> Мемлекеттік және жергілікті басқарудағы </w:t>
      </w:r>
      <w:r w:rsidRPr="00F70134">
        <w:rPr>
          <w:rFonts w:ascii="Times New Roman" w:hAnsi="Times New Roman" w:cs="Times New Roman"/>
          <w:bCs/>
          <w:sz w:val="28"/>
          <w:szCs w:val="28"/>
          <w:lang w:val="kk-KZ"/>
        </w:rPr>
        <w:t xml:space="preserve"> </w:t>
      </w:r>
      <w:r w:rsidRPr="00F70134">
        <w:rPr>
          <w:rFonts w:ascii="Times New Roman" w:eastAsia="Calibri" w:hAnsi="Times New Roman" w:cs="Times New Roman"/>
          <w:bCs/>
          <w:color w:val="201F1E"/>
          <w:sz w:val="28"/>
          <w:szCs w:val="28"/>
          <w:shd w:val="clear" w:color="auto" w:fill="FFFFFF"/>
          <w:lang w:val="kk-KZ"/>
        </w:rPr>
        <w:t>кадр  әлеуетінің тиімділігін арттырдың басым  бағыттары</w:t>
      </w:r>
    </w:p>
    <w:p w14:paraId="414A60B3" w14:textId="77777777" w:rsidR="00F70134" w:rsidRDefault="00F70134" w:rsidP="00F70134">
      <w:pPr>
        <w:tabs>
          <w:tab w:val="left" w:pos="1380"/>
        </w:tabs>
        <w:rPr>
          <w:lang w:val="kk-KZ"/>
        </w:rPr>
      </w:pPr>
    </w:p>
    <w:p w14:paraId="5D6C8BE4" w14:textId="77777777" w:rsidR="00F70134" w:rsidRPr="00F257AA" w:rsidRDefault="00F70134" w:rsidP="00F70134">
      <w:pPr>
        <w:pStyle w:val="af4"/>
        <w:shd w:val="clear" w:color="auto" w:fill="FFFFFF"/>
        <w:spacing w:before="0" w:beforeAutospacing="0" w:after="0" w:afterAutospacing="0"/>
        <w:jc w:val="both"/>
        <w:textAlignment w:val="baseline"/>
        <w:rPr>
          <w:color w:val="000000"/>
          <w:spacing w:val="2"/>
          <w:sz w:val="32"/>
          <w:szCs w:val="32"/>
          <w:lang w:val="kk-KZ"/>
        </w:rPr>
      </w:pPr>
      <w:r w:rsidRPr="00F257AA">
        <w:rPr>
          <w:color w:val="000000"/>
          <w:spacing w:val="2"/>
          <w:sz w:val="32"/>
          <w:szCs w:val="32"/>
          <w:lang w:val="kk-KZ"/>
        </w:rPr>
        <w:t>      Қазіргі жағдайда мемлекеттік қызметшілерге тиімділік, бейімділік, нәтижеге бағдарлану және қоғамның сұраныстарына жедел ден қою бөлігінде қойылатын талаптар арттырылуда. Осы Тұжырымдаманы іске асыру да мемлекеттік қызметшілердің құзырет деңгейіне аса талапшылдық танытып отыр.</w:t>
      </w:r>
    </w:p>
    <w:p w14:paraId="283F9401" w14:textId="77777777" w:rsidR="00F70134" w:rsidRPr="00F257AA" w:rsidRDefault="00F70134" w:rsidP="00F70134">
      <w:pPr>
        <w:pStyle w:val="af4"/>
        <w:shd w:val="clear" w:color="auto" w:fill="FFFFFF"/>
        <w:spacing w:before="0" w:beforeAutospacing="0" w:after="0" w:afterAutospacing="0"/>
        <w:jc w:val="both"/>
        <w:textAlignment w:val="baseline"/>
        <w:rPr>
          <w:color w:val="000000"/>
          <w:spacing w:val="2"/>
          <w:sz w:val="32"/>
          <w:szCs w:val="32"/>
          <w:lang w:val="kk-KZ"/>
        </w:rPr>
      </w:pPr>
      <w:r w:rsidRPr="00F257AA">
        <w:rPr>
          <w:color w:val="000000"/>
          <w:spacing w:val="2"/>
          <w:sz w:val="32"/>
          <w:szCs w:val="32"/>
          <w:lang w:val="kk-KZ"/>
        </w:rPr>
        <w:t>      Мемлекеттік қызметтің және тұтас экономиканың бүкіл саласының кадрлық әлеуетін арттыру үшін азаматтардың әлеуетін ашу және өсіру жүйесін енгізу қажет, ол елдік деңгейде таланттарды анықтауға және дамытуға мүмкіндік береді.</w:t>
      </w:r>
    </w:p>
    <w:p w14:paraId="2A1DAC9A" w14:textId="77777777" w:rsidR="00F70134" w:rsidRPr="00F257AA" w:rsidRDefault="00F70134" w:rsidP="00F70134">
      <w:pPr>
        <w:pStyle w:val="af4"/>
        <w:shd w:val="clear" w:color="auto" w:fill="FFFFFF"/>
        <w:spacing w:before="0" w:beforeAutospacing="0" w:after="0" w:afterAutospacing="0"/>
        <w:jc w:val="both"/>
        <w:textAlignment w:val="baseline"/>
        <w:rPr>
          <w:color w:val="000000"/>
          <w:spacing w:val="2"/>
          <w:sz w:val="32"/>
          <w:szCs w:val="32"/>
          <w:lang w:val="kk-KZ"/>
        </w:rPr>
      </w:pPr>
      <w:r w:rsidRPr="00F257AA">
        <w:rPr>
          <w:color w:val="000000"/>
          <w:spacing w:val="2"/>
          <w:sz w:val="32"/>
          <w:szCs w:val="32"/>
          <w:lang w:val="kk-KZ"/>
        </w:rPr>
        <w:t>      Бұдан қоса таяудағы жылдар перспективасында мемлекеттік және квазимемлекеттік сектордың нақты салада маманданған білімдер мен құзыреттерге қажеттілігі өседі, оларды "мансаптық" модельдің элементтері басым болатын мемлекеттік қызметтің ағымдағы моделі шеңберінде осіру қиын.</w:t>
      </w:r>
    </w:p>
    <w:p w14:paraId="4F73594D" w14:textId="77777777" w:rsidR="00F70134" w:rsidRPr="00F257AA" w:rsidRDefault="00F70134" w:rsidP="00F70134">
      <w:pPr>
        <w:pStyle w:val="af4"/>
        <w:shd w:val="clear" w:color="auto" w:fill="FFFFFF"/>
        <w:spacing w:before="0" w:beforeAutospacing="0" w:after="0" w:afterAutospacing="0"/>
        <w:jc w:val="both"/>
        <w:textAlignment w:val="baseline"/>
        <w:rPr>
          <w:color w:val="000000"/>
          <w:spacing w:val="2"/>
          <w:sz w:val="32"/>
          <w:szCs w:val="32"/>
          <w:lang w:val="kk-KZ"/>
        </w:rPr>
      </w:pPr>
      <w:r w:rsidRPr="00F257AA">
        <w:rPr>
          <w:color w:val="000000"/>
          <w:spacing w:val="2"/>
          <w:sz w:val="32"/>
          <w:szCs w:val="32"/>
          <w:lang w:val="kk-KZ"/>
        </w:rPr>
        <w:t>      Сондықтан мемлекеттік қызметке қажетті құзыреті бар адамдарды тарту үшін меритократия қағидатын сақтай отырып, мемлекеттік қызметтің "позициялық" моделін енгізу де үсынылады. Бүл үшін мемлекеттік қызметшілерге арналған біліктілік талаптарын қайта қарап, мемлекеттік қызметшілерді іріктеу мен бағалау жүйесін жақсарту қажет.</w:t>
      </w:r>
    </w:p>
    <w:p w14:paraId="1735B225" w14:textId="77777777" w:rsidR="00F70134" w:rsidRPr="00F257AA" w:rsidRDefault="00F70134" w:rsidP="00F70134">
      <w:pPr>
        <w:pStyle w:val="af4"/>
        <w:shd w:val="clear" w:color="auto" w:fill="FFFFFF"/>
        <w:spacing w:before="0" w:beforeAutospacing="0" w:after="0" w:afterAutospacing="0"/>
        <w:jc w:val="both"/>
        <w:textAlignment w:val="baseline"/>
        <w:rPr>
          <w:color w:val="000000"/>
          <w:spacing w:val="2"/>
          <w:sz w:val="32"/>
          <w:szCs w:val="32"/>
          <w:lang w:val="kk-KZ"/>
        </w:rPr>
      </w:pPr>
      <w:r w:rsidRPr="00F257AA">
        <w:rPr>
          <w:color w:val="000000"/>
          <w:spacing w:val="2"/>
          <w:sz w:val="32"/>
          <w:szCs w:val="32"/>
          <w:lang w:val="kk-KZ"/>
        </w:rPr>
        <w:t xml:space="preserve">      Персоналды басқарудың стратегиялық бағыты, инклюзивтілік, кешенділік, жүйелілік және икемділік қағидаттарында қалыптастырылған мемлекеттік органның кадрлық стратегиясы мен кадрлық жоспарлауын енгізу мемлекеттік қызметтің басқа маңызды </w:t>
      </w:r>
      <w:r w:rsidRPr="00F257AA">
        <w:rPr>
          <w:color w:val="000000"/>
          <w:spacing w:val="2"/>
          <w:sz w:val="32"/>
          <w:szCs w:val="32"/>
          <w:lang w:val="kk-KZ"/>
        </w:rPr>
        <w:lastRenderedPageBreak/>
        <w:t>құрамдас бөлігі болады. Сонымен бір мезгілде кадрлық іс жүргізу толық автоматтандырылады.</w:t>
      </w:r>
    </w:p>
    <w:p w14:paraId="020000C0" w14:textId="77777777" w:rsidR="00F70134" w:rsidRPr="00F257AA" w:rsidRDefault="00F70134" w:rsidP="00F70134">
      <w:pPr>
        <w:pStyle w:val="af4"/>
        <w:shd w:val="clear" w:color="auto" w:fill="FFFFFF"/>
        <w:spacing w:before="0" w:beforeAutospacing="0" w:after="0" w:afterAutospacing="0"/>
        <w:jc w:val="both"/>
        <w:textAlignment w:val="baseline"/>
        <w:rPr>
          <w:color w:val="000000"/>
          <w:spacing w:val="2"/>
          <w:sz w:val="32"/>
          <w:szCs w:val="32"/>
          <w:lang w:val="kk-KZ"/>
        </w:rPr>
      </w:pPr>
      <w:r w:rsidRPr="00F257AA">
        <w:rPr>
          <w:color w:val="000000"/>
          <w:spacing w:val="2"/>
          <w:sz w:val="32"/>
          <w:szCs w:val="32"/>
          <w:lang w:val="kk-KZ"/>
        </w:rPr>
        <w:t>      Іріктеу рәсімдерін одан әрі жетілдіру кезінде, оның ішінде жұртшылық пен сарапшыларды тарта отырып, кандидаттарды бағалаудың озық әдістерін енгізу есебінен кандидаттардың кәсіби және жеке бас құзыреттеріне баса назар аудару қажет.</w:t>
      </w:r>
    </w:p>
    <w:p w14:paraId="552967EB" w14:textId="77777777" w:rsidR="00F70134" w:rsidRPr="00F257AA" w:rsidRDefault="00F70134" w:rsidP="00F70134">
      <w:pPr>
        <w:pStyle w:val="af4"/>
        <w:shd w:val="clear" w:color="auto" w:fill="FFFFFF"/>
        <w:spacing w:before="0" w:beforeAutospacing="0" w:after="0" w:afterAutospacing="0"/>
        <w:jc w:val="both"/>
        <w:textAlignment w:val="baseline"/>
        <w:rPr>
          <w:color w:val="000000"/>
          <w:spacing w:val="2"/>
          <w:sz w:val="32"/>
          <w:szCs w:val="32"/>
          <w:lang w:val="kk-KZ"/>
        </w:rPr>
      </w:pPr>
      <w:r w:rsidRPr="00F257AA">
        <w:rPr>
          <w:color w:val="000000"/>
          <w:spacing w:val="2"/>
          <w:sz w:val="32"/>
          <w:szCs w:val="32"/>
          <w:lang w:val="kk-KZ"/>
        </w:rPr>
        <w:t>      Іріктеу рәсімінің ашықтығы пен объективтілігі оны цифрландыру арқылы, ал әңгімелесу кезеңі сұқбатты комиссияның тәуелсіз мүшелерінің қатысуымен онлайн-режимде ұйымдастыру арқылы қамтамасыз етіледі.</w:t>
      </w:r>
    </w:p>
    <w:p w14:paraId="3084759F" w14:textId="77777777" w:rsidR="00F70134" w:rsidRPr="00F257AA" w:rsidRDefault="00F70134" w:rsidP="00F70134">
      <w:pPr>
        <w:pStyle w:val="af4"/>
        <w:shd w:val="clear" w:color="auto" w:fill="FFFFFF"/>
        <w:spacing w:before="0" w:beforeAutospacing="0" w:after="0" w:afterAutospacing="0"/>
        <w:jc w:val="both"/>
        <w:textAlignment w:val="baseline"/>
        <w:rPr>
          <w:color w:val="000000"/>
          <w:spacing w:val="2"/>
          <w:sz w:val="32"/>
          <w:szCs w:val="32"/>
          <w:lang w:val="kk-KZ"/>
        </w:rPr>
      </w:pPr>
      <w:r w:rsidRPr="00F257AA">
        <w:rPr>
          <w:color w:val="000000"/>
          <w:spacing w:val="2"/>
          <w:sz w:val="32"/>
          <w:szCs w:val="32"/>
          <w:lang w:val="kk-KZ"/>
        </w:rPr>
        <w:t>      Жекелеген саяси лауазымдарға кандидаттардың құзыреттіліктерін бағалау үшін ассессмент-орталық әдісі енгізілетін болады.</w:t>
      </w:r>
    </w:p>
    <w:p w14:paraId="64A117AC" w14:textId="77777777" w:rsidR="00F70134" w:rsidRPr="00F257AA" w:rsidRDefault="00F70134" w:rsidP="00F70134">
      <w:pPr>
        <w:pStyle w:val="af4"/>
        <w:shd w:val="clear" w:color="auto" w:fill="FFFFFF"/>
        <w:spacing w:before="0" w:beforeAutospacing="0" w:after="0" w:afterAutospacing="0"/>
        <w:jc w:val="both"/>
        <w:textAlignment w:val="baseline"/>
        <w:rPr>
          <w:color w:val="000000"/>
          <w:spacing w:val="2"/>
          <w:sz w:val="32"/>
          <w:szCs w:val="32"/>
          <w:lang w:val="kk-KZ"/>
        </w:rPr>
      </w:pPr>
      <w:r w:rsidRPr="00F257AA">
        <w:rPr>
          <w:color w:val="000000"/>
          <w:spacing w:val="2"/>
          <w:sz w:val="32"/>
          <w:szCs w:val="32"/>
          <w:lang w:val="kk-KZ"/>
        </w:rPr>
        <w:t>      Мемлекеттік басқару жүйесінің жаңа құндылықтары мемлекеттік қызметтегі персоналды басқару процестерін мемлекеттік қызметшілерді іріктеу кезеңінде ғана емес, олардың жұмысының тиімділігін бағалау кезінде де одан әрі жетілдіру үшін толассыз бағдарға айналуға тиіс. Бағалау жүйесі жаңа құндылық тұғырларына сай келетін қызметкерлерді анықтауға, ұстауға және көтермелеуге бағытталуы тиіс.</w:t>
      </w:r>
    </w:p>
    <w:p w14:paraId="13160332" w14:textId="77777777" w:rsidR="00F70134" w:rsidRPr="00F257AA" w:rsidRDefault="00F70134" w:rsidP="00F70134">
      <w:pPr>
        <w:pStyle w:val="af4"/>
        <w:shd w:val="clear" w:color="auto" w:fill="FFFFFF"/>
        <w:spacing w:before="0" w:beforeAutospacing="0" w:after="0" w:afterAutospacing="0"/>
        <w:jc w:val="both"/>
        <w:textAlignment w:val="baseline"/>
        <w:rPr>
          <w:color w:val="000000"/>
          <w:spacing w:val="2"/>
          <w:sz w:val="32"/>
          <w:szCs w:val="32"/>
          <w:lang w:val="kk-KZ"/>
        </w:rPr>
      </w:pPr>
      <w:r w:rsidRPr="00F257AA">
        <w:rPr>
          <w:color w:val="000000"/>
          <w:spacing w:val="2"/>
          <w:sz w:val="32"/>
          <w:szCs w:val="32"/>
          <w:lang w:val="kk-KZ"/>
        </w:rPr>
        <w:t>      Осыған байланысты персоналды "360 градус" бағалау әдісін цифрлық режимде қолдану қамтамасыз етіледі, онда жұмыскерге этикалық бағаны оның басшылары да, қарамағындағылары да, басқа да мүдделі тараптар да анонимді түрде береді.</w:t>
      </w:r>
    </w:p>
    <w:p w14:paraId="4E85433F" w14:textId="77777777" w:rsidR="00F70134" w:rsidRPr="00F257AA" w:rsidRDefault="00F70134" w:rsidP="00F70134">
      <w:pPr>
        <w:pStyle w:val="af4"/>
        <w:shd w:val="clear" w:color="auto" w:fill="FFFFFF"/>
        <w:spacing w:before="0" w:beforeAutospacing="0" w:after="0" w:afterAutospacing="0"/>
        <w:jc w:val="both"/>
        <w:textAlignment w:val="baseline"/>
        <w:rPr>
          <w:color w:val="000000"/>
          <w:spacing w:val="2"/>
          <w:sz w:val="32"/>
          <w:szCs w:val="32"/>
          <w:lang w:val="kk-KZ"/>
        </w:rPr>
      </w:pPr>
      <w:r w:rsidRPr="00F257AA">
        <w:rPr>
          <w:color w:val="000000"/>
          <w:spacing w:val="2"/>
          <w:sz w:val="32"/>
          <w:szCs w:val="32"/>
          <w:lang w:val="kk-KZ"/>
        </w:rPr>
        <w:t>      Мемлекеттік аппарат штатын оңтайландырғаннан кейін келісімшарттық қызметшілер институты енгізу қажет, бұл мемлекеттік бастамалар мен салалық жобаларды іске асыру кезеңіне арнаулы білімі бар кәсіби мамандарды тартуға мүмкіндік береді.</w:t>
      </w:r>
    </w:p>
    <w:p w14:paraId="6971968F" w14:textId="77777777" w:rsidR="00F70134" w:rsidRPr="00F257AA" w:rsidRDefault="00F70134" w:rsidP="00F70134">
      <w:pPr>
        <w:pStyle w:val="af4"/>
        <w:shd w:val="clear" w:color="auto" w:fill="FFFFFF"/>
        <w:spacing w:before="0" w:beforeAutospacing="0" w:after="0" w:afterAutospacing="0"/>
        <w:jc w:val="both"/>
        <w:textAlignment w:val="baseline"/>
        <w:rPr>
          <w:color w:val="000000"/>
          <w:spacing w:val="2"/>
          <w:sz w:val="32"/>
          <w:szCs w:val="32"/>
          <w:lang w:val="kk-KZ"/>
        </w:rPr>
      </w:pPr>
      <w:r w:rsidRPr="00F257AA">
        <w:rPr>
          <w:color w:val="000000"/>
          <w:spacing w:val="2"/>
          <w:sz w:val="32"/>
          <w:szCs w:val="32"/>
          <w:lang w:val="kk-KZ"/>
        </w:rPr>
        <w:t>      Мемлекеттік аппаратта жұмыс істеудің тартымдылығы әлеуметтік пакетті қайта қарау есебінен де артады.</w:t>
      </w:r>
    </w:p>
    <w:p w14:paraId="45A9E183" w14:textId="77777777" w:rsidR="00F70134" w:rsidRPr="00F257AA" w:rsidRDefault="00F70134" w:rsidP="00F70134">
      <w:pPr>
        <w:pStyle w:val="af4"/>
        <w:shd w:val="clear" w:color="auto" w:fill="FFFFFF"/>
        <w:spacing w:before="0" w:beforeAutospacing="0" w:after="0" w:afterAutospacing="0"/>
        <w:jc w:val="both"/>
        <w:textAlignment w:val="baseline"/>
        <w:rPr>
          <w:color w:val="000000"/>
          <w:spacing w:val="2"/>
          <w:sz w:val="32"/>
          <w:szCs w:val="32"/>
          <w:lang w:val="kk-KZ"/>
        </w:rPr>
      </w:pPr>
      <w:r w:rsidRPr="00F257AA">
        <w:rPr>
          <w:color w:val="000000"/>
          <w:spacing w:val="2"/>
          <w:sz w:val="32"/>
          <w:szCs w:val="32"/>
          <w:lang w:val="kk-KZ"/>
        </w:rPr>
        <w:t>      Мемлекеттік органдардың қажеттіліктеріне озара тығыз байланыста білімін, дағдылары мен икемділігін үздіксіз арттыру мемлекеттік қызметшілер үшін негізгі қағидат болуға тиіс.</w:t>
      </w:r>
    </w:p>
    <w:p w14:paraId="213D3835" w14:textId="77777777" w:rsidR="00F70134" w:rsidRPr="00F257AA" w:rsidRDefault="00F70134" w:rsidP="00F70134">
      <w:pPr>
        <w:pStyle w:val="af4"/>
        <w:shd w:val="clear" w:color="auto" w:fill="FFFFFF"/>
        <w:spacing w:before="0" w:beforeAutospacing="0" w:after="0" w:afterAutospacing="0"/>
        <w:jc w:val="both"/>
        <w:textAlignment w:val="baseline"/>
        <w:rPr>
          <w:color w:val="000000"/>
          <w:spacing w:val="2"/>
          <w:sz w:val="32"/>
          <w:szCs w:val="32"/>
          <w:lang w:val="kk-KZ"/>
        </w:rPr>
      </w:pPr>
      <w:r w:rsidRPr="00F257AA">
        <w:rPr>
          <w:color w:val="000000"/>
          <w:spacing w:val="2"/>
          <w:sz w:val="32"/>
          <w:szCs w:val="32"/>
          <w:lang w:val="kk-KZ"/>
        </w:rPr>
        <w:t xml:space="preserve">      Мемлекеттік қызметтегі корпоративтік және ұйымдастырушылық мәдениетті жақсарту қажет. Бұл үшін трансформациялық көшбасшылар институтын дамыту, мемлекеттік қызметшілердің квазимемлекеттік, жекеше және халықаралық ұйымдарда тағылымдамадан өту практикасын тарату, сондай- ақ </w:t>
      </w:r>
      <w:r w:rsidRPr="00F257AA">
        <w:rPr>
          <w:color w:val="000000"/>
          <w:spacing w:val="2"/>
          <w:sz w:val="32"/>
          <w:szCs w:val="32"/>
          <w:lang w:val="kk-KZ"/>
        </w:rPr>
        <w:lastRenderedPageBreak/>
        <w:t>бөлімшенің, мемлекеттік органның, саланың қызметін жетілдіру бойынша бастамалар мен жаңашыл ұсыныстарды көтермелеу тетіктері енгізу керек.</w:t>
      </w:r>
    </w:p>
    <w:p w14:paraId="44A20605" w14:textId="77777777" w:rsidR="00F70134" w:rsidRDefault="00F70134" w:rsidP="00F70134">
      <w:pPr>
        <w:rPr>
          <w:lang w:val="kk-KZ"/>
        </w:rPr>
      </w:pPr>
    </w:p>
    <w:p w14:paraId="16CDD392" w14:textId="77777777" w:rsidR="00F70134" w:rsidRDefault="00F70134" w:rsidP="00F70134">
      <w:pPr>
        <w:rPr>
          <w:lang w:val="kk-KZ"/>
        </w:rPr>
      </w:pPr>
    </w:p>
    <w:p w14:paraId="713A5523" w14:textId="77777777" w:rsidR="00F70134" w:rsidRDefault="00F70134" w:rsidP="00F70134">
      <w:pPr>
        <w:rPr>
          <w:lang w:val="kk-KZ"/>
        </w:rPr>
      </w:pPr>
    </w:p>
    <w:p w14:paraId="65E11C65" w14:textId="77777777" w:rsidR="00F70134" w:rsidRDefault="00F70134" w:rsidP="00F70134">
      <w:pPr>
        <w:rPr>
          <w:lang w:val="kk-KZ"/>
        </w:rPr>
      </w:pPr>
    </w:p>
    <w:p w14:paraId="080B3220" w14:textId="77777777" w:rsidR="00F70134" w:rsidRDefault="00F70134" w:rsidP="00F70134">
      <w:pPr>
        <w:rPr>
          <w:lang w:val="kk-KZ"/>
        </w:rPr>
      </w:pPr>
    </w:p>
    <w:p w14:paraId="308EAA87" w14:textId="77777777" w:rsidR="00F70134" w:rsidRDefault="00F70134" w:rsidP="00F70134">
      <w:pPr>
        <w:rPr>
          <w:lang w:val="kk-KZ"/>
        </w:rPr>
      </w:pPr>
    </w:p>
    <w:p w14:paraId="6C30B9A8" w14:textId="77777777" w:rsidR="00F70134" w:rsidRDefault="00F70134" w:rsidP="00F70134">
      <w:pPr>
        <w:rPr>
          <w:lang w:val="kk-KZ"/>
        </w:rPr>
      </w:pPr>
    </w:p>
    <w:p w14:paraId="244F6036" w14:textId="77777777" w:rsidR="00F70134" w:rsidRDefault="00F70134" w:rsidP="00F70134">
      <w:pPr>
        <w:tabs>
          <w:tab w:val="left" w:pos="1215"/>
        </w:tabs>
        <w:rPr>
          <w:lang w:val="kk-KZ"/>
        </w:rPr>
      </w:pPr>
      <w:r>
        <w:rPr>
          <w:lang w:val="kk-KZ"/>
        </w:rPr>
        <w:tab/>
        <w:t>Пайдаланылатын  әдебиеттер:</w:t>
      </w:r>
    </w:p>
    <w:p w14:paraId="142ACCF7" w14:textId="77777777" w:rsidR="00F70134" w:rsidRDefault="00F70134" w:rsidP="00F70134">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1.</w:t>
      </w:r>
      <w:r w:rsidRPr="0098276D">
        <w:rPr>
          <w:rFonts w:eastAsia="Calibri"/>
          <w:bCs/>
          <w:color w:val="000000" w:themeColor="text1"/>
          <w:sz w:val="20"/>
          <w:szCs w:val="20"/>
          <w:lang w:val="kk-KZ"/>
        </w:rPr>
        <w:t xml:space="preserve"> </w:t>
      </w:r>
      <w:r>
        <w:rPr>
          <w:rFonts w:eastAsia="Calibri"/>
          <w:bCs/>
          <w:color w:val="000000" w:themeColor="text1"/>
          <w:sz w:val="20"/>
          <w:szCs w:val="20"/>
          <w:lang w:val="kk-KZ"/>
        </w:rPr>
        <w:t xml:space="preserve">Қасым-Жомарт Тоқаев  </w:t>
      </w:r>
      <w:r>
        <w:rPr>
          <w:color w:val="000000" w:themeColor="text1"/>
          <w:sz w:val="20"/>
          <w:szCs w:val="20"/>
          <w:shd w:val="clear" w:color="auto" w:fill="FFFFFF"/>
          <w:lang w:val="kk-KZ"/>
        </w:rPr>
        <w:t xml:space="preserve">Халық бірлігі және жүйелі реформалар – ел өркендеуінің берік негізі </w:t>
      </w:r>
      <w:r>
        <w:rPr>
          <w:rFonts w:eastAsia="Calibri"/>
          <w:bCs/>
          <w:color w:val="000000" w:themeColor="text1"/>
          <w:sz w:val="20"/>
          <w:szCs w:val="20"/>
          <w:lang w:val="kk-KZ"/>
        </w:rPr>
        <w:t>-Нұр-Сұлтан, 2021 ж. 1 қыркүйек</w:t>
      </w:r>
    </w:p>
    <w:p w14:paraId="4905CEEF" w14:textId="77777777" w:rsidR="00F70134" w:rsidRDefault="00F70134" w:rsidP="00F70134">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2.</w:t>
      </w:r>
      <w:r>
        <w:rPr>
          <w:rFonts w:eastAsia="Calibri" w:cs="Times New Roman"/>
          <w:bCs/>
          <w:color w:val="000000" w:themeColor="text1"/>
          <w:sz w:val="20"/>
          <w:szCs w:val="20"/>
          <w:lang w:val="kk-KZ"/>
        </w:rPr>
        <w:tab/>
        <w:t>Қазақстан Республикасының Конститутциясы-Астана: Елорда, 2008-56 б.</w:t>
      </w:r>
    </w:p>
    <w:p w14:paraId="7EE0914B" w14:textId="77777777" w:rsidR="00F70134" w:rsidRDefault="00F70134" w:rsidP="00F70134">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3.</w:t>
      </w:r>
      <w:r>
        <w:rPr>
          <w:rFonts w:eastAsia="Calibri" w:cs="Times New Roman"/>
          <w:bCs/>
          <w:color w:val="000000" w:themeColor="text1"/>
          <w:sz w:val="20"/>
          <w:szCs w:val="20"/>
          <w:lang w:val="kk-KZ"/>
        </w:rPr>
        <w:tab/>
        <w:t>Мемлекеттік қызмет туралы Заңы//Қазақстан Республикасы Президентінің 2015 жылғы 23 қарашадағы  №416 -V ҚРЗ</w:t>
      </w:r>
    </w:p>
    <w:p w14:paraId="0832EEB9" w14:textId="77777777" w:rsidR="00F70134" w:rsidRDefault="00F70134" w:rsidP="00F70134">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4.</w:t>
      </w:r>
      <w:r>
        <w:rPr>
          <w:rFonts w:eastAsia="Calibri" w:cs="Times New Roman"/>
          <w:bCs/>
          <w:color w:val="000000" w:themeColor="text1"/>
          <w:sz w:val="20"/>
          <w:szCs w:val="20"/>
          <w:lang w:val="kk-KZ"/>
        </w:rPr>
        <w:tab/>
        <w:t xml:space="preserve"> Қазақстан Республикасында мемлекеттік басқаруды дамытудың 2030 жылға дейінгі  тұжырымдамасы//ҚР Президентінің 2021 жылғы 26 ақпандағы №522 Жарлығы </w:t>
      </w:r>
    </w:p>
    <w:p w14:paraId="24FCE814" w14:textId="77777777" w:rsidR="00F70134" w:rsidRDefault="00F70134" w:rsidP="00F70134">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5.Қазақстан Республикасының жергілікті өзін-өзі басқаруды дамытудың 2025 жылға дейінгі тұжырымдамасы//ҚР Президентінің  2021 жылғы 18 тамыздағы №639 Жарлығы</w:t>
      </w:r>
    </w:p>
    <w:p w14:paraId="15601BF0" w14:textId="77777777" w:rsidR="00F70134" w:rsidRDefault="00F70134" w:rsidP="00F70134">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6.</w:t>
      </w:r>
      <w:r>
        <w:rPr>
          <w:lang w:val="kk-KZ"/>
        </w:rPr>
        <w:t xml:space="preserve"> </w:t>
      </w:r>
      <w:r>
        <w:rPr>
          <w:rFonts w:eastAsia="Calibri" w:cs="Times New Roman"/>
          <w:bCs/>
          <w:color w:val="000000" w:themeColor="text1"/>
          <w:sz w:val="20"/>
          <w:szCs w:val="20"/>
          <w:lang w:val="kk-KZ"/>
        </w:rPr>
        <w:t>Қазақстан Республикасы мемлекеттік қызметшілерінің әдеп кодексі (Мемлекеттік қызметшілердің қызметтік әдеп қағидалары)// ҚР Президентінің 2015 жылғы 29 желтоқсандағы № 153 Жарлығы</w:t>
      </w:r>
    </w:p>
    <w:p w14:paraId="231C8368" w14:textId="77777777" w:rsidR="00F70134" w:rsidRDefault="00F70134" w:rsidP="00F70134">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7.Абылайханова Т.А. Қазақстан Республикасында жергілікті өзін-өзі басқару үлгісін жетілдіру -Өскемен: Берел, 2016.-130 бет.</w:t>
      </w:r>
    </w:p>
    <w:p w14:paraId="17E9EF9F" w14:textId="77777777" w:rsidR="00F70134" w:rsidRDefault="00F70134" w:rsidP="00F70134">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8.Алексеев И.А., Адамоков Б.Б., Белявский Д.С. Муниципальное управление и местное самоуправление -М.: ИНФРА-М, 2019-353 с.</w:t>
      </w:r>
    </w:p>
    <w:p w14:paraId="049A5B24" w14:textId="77777777" w:rsidR="00F70134" w:rsidRDefault="00F70134" w:rsidP="00F70134">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9.Бабун Р.В. Организация местного самоуправления-М.: КноРус, 2019-274 с.</w:t>
      </w:r>
    </w:p>
    <w:p w14:paraId="30A72648" w14:textId="77777777" w:rsidR="00F70134" w:rsidRDefault="00F70134" w:rsidP="00F70134">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10.Барциц И.Н. Эволюция государственного управления в странах постсоветского пространства. 1991-2021-М.: Дело РАНХиГС, 2021 -448 с.</w:t>
      </w:r>
    </w:p>
    <w:p w14:paraId="17746676" w14:textId="77777777" w:rsidR="00F70134" w:rsidRDefault="00F70134" w:rsidP="00F70134">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11.Бондарь Н.С. Местное самоуправление-М.: Юрайт, 2018-386 с.</w:t>
      </w:r>
    </w:p>
    <w:p w14:paraId="678B6939" w14:textId="77777777" w:rsidR="00F70134" w:rsidRDefault="00F70134" w:rsidP="00F70134">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12.Борциц И.Н. Система госдарственного и муниципиального управления -М.: Дело, 2019-1056 с.</w:t>
      </w:r>
    </w:p>
    <w:p w14:paraId="6A509DED" w14:textId="77777777" w:rsidR="00F70134" w:rsidRDefault="00F70134" w:rsidP="00F70134">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13.Бурлаков Л.Н. Мемлекеттік және жергілікті басқару- Алматы: CyberSmith, 2019.-324 б.</w:t>
      </w:r>
    </w:p>
    <w:p w14:paraId="31C76E5B" w14:textId="77777777" w:rsidR="00F70134" w:rsidRDefault="00F70134" w:rsidP="00F70134">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14.Жатканбаев Е.Б. Государственное регулирование экономики: курс лекций. – Алматы: Қазақ университеті, 2021. – 206 с</w:t>
      </w:r>
    </w:p>
    <w:p w14:paraId="4AE16A0E" w14:textId="77777777" w:rsidR="00F70134" w:rsidRDefault="00F70134" w:rsidP="00F70134">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15.Иванов В.В,, Коробова А.Н. Государственное и муниципальное управление с использованием информационных технологий-М.: ИНФРА, 2020-383 с.</w:t>
      </w:r>
    </w:p>
    <w:p w14:paraId="44AE827D" w14:textId="77777777" w:rsidR="00F70134" w:rsidRDefault="00F70134" w:rsidP="00F70134">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16.Купряшин Г.Л. Основы государственного и муниципиального управления- М.: Юрайт, 2019-500 с.</w:t>
      </w:r>
    </w:p>
    <w:p w14:paraId="75D0C25C" w14:textId="77777777" w:rsidR="00F70134" w:rsidRDefault="00F70134" w:rsidP="00F70134">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17.Липски  С.А.  Основы государственного и муниципиального управления- М.: Дело, 2019-248 с.</w:t>
      </w:r>
    </w:p>
    <w:p w14:paraId="64BD322A" w14:textId="77777777" w:rsidR="00F70134" w:rsidRDefault="00F70134" w:rsidP="00F70134">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18.Маркварт Э., Петухов Р.В., Иванова К. А. Институциональные основы местного самоуправления- М.: Проспект, 2019-344 с.</w:t>
      </w:r>
    </w:p>
    <w:p w14:paraId="493A6114" w14:textId="77777777" w:rsidR="00F70134" w:rsidRDefault="00F70134" w:rsidP="00F70134">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19.Мясникович М.В., Попков А.А. Теория и практика местного управления и самоуправления. Состояние, проблемы и предложения-М.:ЛитРес, 2021-160 с.</w:t>
      </w:r>
    </w:p>
    <w:p w14:paraId="5FAB24B7" w14:textId="77777777" w:rsidR="00F70134" w:rsidRDefault="00F70134" w:rsidP="00F70134">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20.Нұртазин М.С. Қазақстандағы жергілікті мемлекеттік басқару және мемлекеттік қызмет жүйелері -Алматы : Бастау, 2016-256 б.</w:t>
      </w:r>
    </w:p>
    <w:p w14:paraId="43AC6243" w14:textId="77777777" w:rsidR="00F70134" w:rsidRDefault="00F70134" w:rsidP="00F70134">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lastRenderedPageBreak/>
        <w:t>21. Понкин И.В. Теория государственного управления -М.: Инфра-М, 2021-529 с.</w:t>
      </w:r>
    </w:p>
    <w:p w14:paraId="47427FC1" w14:textId="77777777" w:rsidR="00F70134" w:rsidRDefault="00F70134" w:rsidP="00F70134">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22.Рой А.М. Основы государственного и муниципиального управления-Санкт-Перетург: Питер,  2019-432 с.</w:t>
      </w:r>
    </w:p>
    <w:p w14:paraId="5D2BD9AA" w14:textId="77777777" w:rsidR="00F70134" w:rsidRDefault="00F70134" w:rsidP="00F70134">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23.Станислав Липски: Основы государственного и муниципального управления-М.: КноРус, 2021-248 с.</w:t>
      </w:r>
    </w:p>
    <w:p w14:paraId="764A44B1" w14:textId="77777777" w:rsidR="00F70134" w:rsidRDefault="00F70134" w:rsidP="00F70134">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24.Чихладзе А.А., Ларичева Е.Н. - Местное самоуправление в единой системе публичной власти-- М.: ЮНИТИ-ДАНА, 2020. - с. 343.</w:t>
      </w:r>
    </w:p>
    <w:p w14:paraId="1A3A36C2" w14:textId="77777777" w:rsidR="00F70134" w:rsidRDefault="00F70134" w:rsidP="00F70134">
      <w:pPr>
        <w:tabs>
          <w:tab w:val="left" w:pos="39"/>
        </w:tabs>
        <w:spacing w:after="0"/>
        <w:jc w:val="both"/>
        <w:rPr>
          <w:rFonts w:eastAsia="Calibri" w:cs="Times New Roman"/>
          <w:b/>
          <w:color w:val="000000" w:themeColor="text1"/>
          <w:sz w:val="20"/>
          <w:szCs w:val="20"/>
          <w:lang w:val="kk-KZ"/>
        </w:rPr>
      </w:pPr>
      <w:r>
        <w:rPr>
          <w:rFonts w:eastAsia="Calibri" w:cs="Times New Roman"/>
          <w:b/>
          <w:color w:val="000000" w:themeColor="text1"/>
          <w:sz w:val="20"/>
          <w:szCs w:val="20"/>
          <w:lang w:val="kk-KZ"/>
        </w:rPr>
        <w:t>Қосымша әдебиеттер:</w:t>
      </w:r>
    </w:p>
    <w:p w14:paraId="46537F14" w14:textId="77777777" w:rsidR="00F70134" w:rsidRDefault="00F70134" w:rsidP="00F70134">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1.Мырзагелді Кемел  Мемлекеттік және жергідікті басқару-Астана, 2017-150 б.</w:t>
      </w:r>
    </w:p>
    <w:p w14:paraId="0C3EEA80" w14:textId="77777777" w:rsidR="00F70134" w:rsidRDefault="00F70134" w:rsidP="00F70134">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 xml:space="preserve">2.  Қазақстан Республикасының 2025 жылғы дейінгі Стратегиялық даму жоспары//ҚР Президентінің 2021 жылғы 26  ақпандағы №531 Жарлығы </w:t>
      </w:r>
    </w:p>
    <w:p w14:paraId="64B6E7DF" w14:textId="77777777" w:rsidR="00F70134" w:rsidRDefault="00F70134" w:rsidP="00F70134">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 xml:space="preserve">3. Қазақстан Республикасында мемлекеттік басқару жүйесін одан әрі жетілдіру туралы//ҚР Президентінің 2021 жылғы 27ақпандағы №527 Жарлығы </w:t>
      </w:r>
    </w:p>
    <w:p w14:paraId="57EA38C4" w14:textId="77777777" w:rsidR="00F70134" w:rsidRDefault="00F70134" w:rsidP="00F70134">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4.Мемлекеттік саяси және әкімшілік қызметшілер лауазымдарның тізілімін бекіту туралы// ҚР Президентінің   2021 жылғы 20 сәуірдегі №560  Жарлығы</w:t>
      </w:r>
    </w:p>
    <w:p w14:paraId="4F90A07A" w14:textId="77777777" w:rsidR="00F70134" w:rsidRDefault="00F70134" w:rsidP="00F70134">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2.</w:t>
      </w:r>
      <w:r>
        <w:rPr>
          <w:rFonts w:eastAsia="Calibri" w:cs="Times New Roman"/>
          <w:bCs/>
          <w:color w:val="000000" w:themeColor="text1"/>
          <w:sz w:val="20"/>
          <w:szCs w:val="20"/>
          <w:lang w:val="kk-KZ"/>
        </w:rPr>
        <w:tab/>
        <w:t xml:space="preserve">5. Президенттік жастар кадр резерві туралы//ҚР Президентінің 2021 жылғы 18 мамырдағы №580 Жарлығы </w:t>
      </w:r>
    </w:p>
    <w:p w14:paraId="7A694A06" w14:textId="77777777" w:rsidR="00F70134" w:rsidRDefault="00F70134" w:rsidP="00F70134">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6. ҚР қалалық және ауылдық билік деңгейлерінің дербестігі мен жауапкершілігін кеңейту  мәселелері бойынша өзгерістер мен толықтырулар енгізу туралы// ҚР Президентінің 2021 жылғы 30 маусымдағы №60-VIIҚРЗ</w:t>
      </w:r>
    </w:p>
    <w:p w14:paraId="3449C2FD" w14:textId="77777777" w:rsidR="00F70134" w:rsidRPr="00512150" w:rsidRDefault="00F70134" w:rsidP="00F70134">
      <w:pPr>
        <w:spacing w:after="0"/>
        <w:ind w:firstLine="709"/>
        <w:jc w:val="both"/>
        <w:rPr>
          <w:lang w:val="kk-KZ"/>
        </w:rPr>
      </w:pPr>
    </w:p>
    <w:p w14:paraId="5E1AFE74" w14:textId="0CCA32AA" w:rsidR="00F70134" w:rsidRPr="00F70134" w:rsidRDefault="00F70134" w:rsidP="00F70134">
      <w:pPr>
        <w:tabs>
          <w:tab w:val="left" w:pos="960"/>
        </w:tabs>
        <w:rPr>
          <w:lang w:val="kk-KZ"/>
        </w:rPr>
      </w:pPr>
    </w:p>
    <w:sectPr w:rsidR="00F70134" w:rsidRPr="00F70134"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A57"/>
    <w:rsid w:val="006C0B77"/>
    <w:rsid w:val="006F1C33"/>
    <w:rsid w:val="008242FF"/>
    <w:rsid w:val="00825903"/>
    <w:rsid w:val="00870751"/>
    <w:rsid w:val="00922C48"/>
    <w:rsid w:val="00B52A57"/>
    <w:rsid w:val="00B915B7"/>
    <w:rsid w:val="00EA59DF"/>
    <w:rsid w:val="00EE4070"/>
    <w:rsid w:val="00F12C76"/>
    <w:rsid w:val="00F70134"/>
    <w:rsid w:val="00F76E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C64F9"/>
  <w15:chartTrackingRefBased/>
  <w15:docId w15:val="{174882BC-D597-4958-BB1B-CCC9703BE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1"/>
        <w:szCs w:val="21"/>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6E51"/>
    <w:pPr>
      <w:spacing w:after="200" w:line="276" w:lineRule="auto"/>
    </w:pPr>
    <w:rPr>
      <w:rFonts w:eastAsiaTheme="minorEastAsia"/>
      <w:sz w:val="22"/>
      <w:szCs w:val="22"/>
      <w:lang w:eastAsia="ru-RU"/>
    </w:rPr>
  </w:style>
  <w:style w:type="paragraph" w:styleId="1">
    <w:name w:val="heading 1"/>
    <w:basedOn w:val="a"/>
    <w:next w:val="a"/>
    <w:link w:val="10"/>
    <w:uiPriority w:val="9"/>
    <w:qFormat/>
    <w:rsid w:val="006F1C33"/>
    <w:pPr>
      <w:keepNext/>
      <w:keepLines/>
      <w:pBdr>
        <w:bottom w:val="single" w:sz="4" w:space="1" w:color="4472C4" w:themeColor="accent1"/>
      </w:pBdr>
      <w:spacing w:before="400" w:after="40" w:line="240" w:lineRule="auto"/>
      <w:outlineLvl w:val="0"/>
    </w:pPr>
    <w:rPr>
      <w:rFonts w:asciiTheme="majorHAnsi" w:eastAsiaTheme="majorEastAsia" w:hAnsiTheme="majorHAnsi" w:cstheme="majorBidi"/>
      <w:color w:val="2F5496" w:themeColor="accent1" w:themeShade="BF"/>
      <w:sz w:val="36"/>
      <w:szCs w:val="36"/>
      <w:lang w:eastAsia="en-US"/>
    </w:rPr>
  </w:style>
  <w:style w:type="paragraph" w:styleId="2">
    <w:name w:val="heading 2"/>
    <w:basedOn w:val="a"/>
    <w:next w:val="a"/>
    <w:link w:val="20"/>
    <w:uiPriority w:val="9"/>
    <w:unhideWhenUsed/>
    <w:qFormat/>
    <w:rsid w:val="006F1C33"/>
    <w:pPr>
      <w:keepNext/>
      <w:keepLines/>
      <w:spacing w:before="160" w:after="0" w:line="240" w:lineRule="auto"/>
      <w:outlineLvl w:val="1"/>
    </w:pPr>
    <w:rPr>
      <w:rFonts w:asciiTheme="majorHAnsi" w:eastAsiaTheme="majorEastAsia" w:hAnsiTheme="majorHAnsi" w:cstheme="majorBidi"/>
      <w:color w:val="2F5496" w:themeColor="accent1" w:themeShade="BF"/>
      <w:sz w:val="28"/>
      <w:szCs w:val="28"/>
      <w:lang w:eastAsia="en-US"/>
    </w:rPr>
  </w:style>
  <w:style w:type="paragraph" w:styleId="3">
    <w:name w:val="heading 3"/>
    <w:basedOn w:val="a"/>
    <w:next w:val="a"/>
    <w:link w:val="30"/>
    <w:uiPriority w:val="9"/>
    <w:semiHidden/>
    <w:unhideWhenUsed/>
    <w:qFormat/>
    <w:rsid w:val="006F1C33"/>
    <w:pPr>
      <w:keepNext/>
      <w:keepLines/>
      <w:spacing w:before="80" w:after="0" w:line="240" w:lineRule="auto"/>
      <w:outlineLvl w:val="2"/>
    </w:pPr>
    <w:rPr>
      <w:rFonts w:asciiTheme="majorHAnsi" w:eastAsiaTheme="majorEastAsia" w:hAnsiTheme="majorHAnsi" w:cstheme="majorBidi"/>
      <w:color w:val="404040" w:themeColor="text1" w:themeTint="BF"/>
      <w:sz w:val="26"/>
      <w:szCs w:val="26"/>
      <w:lang w:eastAsia="en-US"/>
    </w:rPr>
  </w:style>
  <w:style w:type="paragraph" w:styleId="4">
    <w:name w:val="heading 4"/>
    <w:basedOn w:val="a"/>
    <w:next w:val="a"/>
    <w:link w:val="40"/>
    <w:uiPriority w:val="9"/>
    <w:semiHidden/>
    <w:unhideWhenUsed/>
    <w:qFormat/>
    <w:rsid w:val="006F1C33"/>
    <w:pPr>
      <w:keepNext/>
      <w:keepLines/>
      <w:spacing w:before="80" w:after="0" w:line="259" w:lineRule="auto"/>
      <w:outlineLvl w:val="3"/>
    </w:pPr>
    <w:rPr>
      <w:rFonts w:asciiTheme="majorHAnsi" w:eastAsiaTheme="majorEastAsia" w:hAnsiTheme="majorHAnsi" w:cstheme="majorBidi"/>
      <w:sz w:val="24"/>
      <w:szCs w:val="24"/>
      <w:lang w:eastAsia="en-US"/>
    </w:rPr>
  </w:style>
  <w:style w:type="paragraph" w:styleId="5">
    <w:name w:val="heading 5"/>
    <w:basedOn w:val="a"/>
    <w:next w:val="a"/>
    <w:link w:val="50"/>
    <w:uiPriority w:val="9"/>
    <w:semiHidden/>
    <w:unhideWhenUsed/>
    <w:qFormat/>
    <w:rsid w:val="006F1C33"/>
    <w:pPr>
      <w:keepNext/>
      <w:keepLines/>
      <w:spacing w:before="80" w:after="0" w:line="259" w:lineRule="auto"/>
      <w:outlineLvl w:val="4"/>
    </w:pPr>
    <w:rPr>
      <w:rFonts w:asciiTheme="majorHAnsi" w:eastAsiaTheme="majorEastAsia" w:hAnsiTheme="majorHAnsi" w:cstheme="majorBidi"/>
      <w:i/>
      <w:iCs/>
      <w:lang w:eastAsia="en-US"/>
    </w:rPr>
  </w:style>
  <w:style w:type="paragraph" w:styleId="6">
    <w:name w:val="heading 6"/>
    <w:basedOn w:val="a"/>
    <w:next w:val="a"/>
    <w:link w:val="60"/>
    <w:uiPriority w:val="9"/>
    <w:semiHidden/>
    <w:unhideWhenUsed/>
    <w:qFormat/>
    <w:rsid w:val="006F1C33"/>
    <w:pPr>
      <w:keepNext/>
      <w:keepLines/>
      <w:spacing w:before="80" w:after="0" w:line="259" w:lineRule="auto"/>
      <w:outlineLvl w:val="5"/>
    </w:pPr>
    <w:rPr>
      <w:rFonts w:asciiTheme="majorHAnsi" w:eastAsiaTheme="majorEastAsia" w:hAnsiTheme="majorHAnsi" w:cstheme="majorBidi"/>
      <w:color w:val="595959" w:themeColor="text1" w:themeTint="A6"/>
      <w:sz w:val="21"/>
      <w:szCs w:val="21"/>
      <w:lang w:eastAsia="en-US"/>
    </w:rPr>
  </w:style>
  <w:style w:type="paragraph" w:styleId="7">
    <w:name w:val="heading 7"/>
    <w:basedOn w:val="a"/>
    <w:next w:val="a"/>
    <w:link w:val="70"/>
    <w:uiPriority w:val="9"/>
    <w:semiHidden/>
    <w:unhideWhenUsed/>
    <w:qFormat/>
    <w:rsid w:val="006F1C33"/>
    <w:pPr>
      <w:keepNext/>
      <w:keepLines/>
      <w:spacing w:before="80" w:after="0" w:line="259" w:lineRule="auto"/>
      <w:outlineLvl w:val="6"/>
    </w:pPr>
    <w:rPr>
      <w:rFonts w:asciiTheme="majorHAnsi" w:eastAsiaTheme="majorEastAsia" w:hAnsiTheme="majorHAnsi" w:cstheme="majorBidi"/>
      <w:i/>
      <w:iCs/>
      <w:color w:val="595959" w:themeColor="text1" w:themeTint="A6"/>
      <w:sz w:val="21"/>
      <w:szCs w:val="21"/>
      <w:lang w:eastAsia="en-US"/>
    </w:rPr>
  </w:style>
  <w:style w:type="paragraph" w:styleId="8">
    <w:name w:val="heading 8"/>
    <w:basedOn w:val="a"/>
    <w:next w:val="a"/>
    <w:link w:val="80"/>
    <w:uiPriority w:val="9"/>
    <w:semiHidden/>
    <w:unhideWhenUsed/>
    <w:qFormat/>
    <w:rsid w:val="006F1C33"/>
    <w:pPr>
      <w:keepNext/>
      <w:keepLines/>
      <w:spacing w:before="80" w:after="0" w:line="259" w:lineRule="auto"/>
      <w:outlineLvl w:val="7"/>
    </w:pPr>
    <w:rPr>
      <w:rFonts w:asciiTheme="majorHAnsi" w:eastAsiaTheme="majorEastAsia" w:hAnsiTheme="majorHAnsi" w:cstheme="majorBidi"/>
      <w:smallCaps/>
      <w:color w:val="595959" w:themeColor="text1" w:themeTint="A6"/>
      <w:sz w:val="21"/>
      <w:szCs w:val="21"/>
      <w:lang w:eastAsia="en-US"/>
    </w:rPr>
  </w:style>
  <w:style w:type="paragraph" w:styleId="9">
    <w:name w:val="heading 9"/>
    <w:basedOn w:val="a"/>
    <w:next w:val="a"/>
    <w:link w:val="90"/>
    <w:uiPriority w:val="9"/>
    <w:semiHidden/>
    <w:unhideWhenUsed/>
    <w:qFormat/>
    <w:rsid w:val="006F1C33"/>
    <w:pPr>
      <w:keepNext/>
      <w:keepLines/>
      <w:spacing w:before="80" w:after="0" w:line="259" w:lineRule="auto"/>
      <w:outlineLvl w:val="8"/>
    </w:pPr>
    <w:rPr>
      <w:rFonts w:asciiTheme="majorHAnsi" w:eastAsiaTheme="majorEastAsia" w:hAnsiTheme="majorHAnsi" w:cstheme="majorBidi"/>
      <w:i/>
      <w:iCs/>
      <w:smallCaps/>
      <w:color w:val="595959" w:themeColor="text1" w:themeTint="A6"/>
      <w:sz w:val="21"/>
      <w:szCs w:val="2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F1C33"/>
    <w:rPr>
      <w:rFonts w:asciiTheme="majorHAnsi" w:eastAsiaTheme="majorEastAsia" w:hAnsiTheme="majorHAnsi" w:cstheme="majorBidi"/>
      <w:color w:val="2F5496" w:themeColor="accent1" w:themeShade="BF"/>
      <w:sz w:val="36"/>
      <w:szCs w:val="36"/>
    </w:rPr>
  </w:style>
  <w:style w:type="character" w:customStyle="1" w:styleId="20">
    <w:name w:val="Заголовок 2 Знак"/>
    <w:basedOn w:val="a0"/>
    <w:link w:val="2"/>
    <w:uiPriority w:val="9"/>
    <w:rsid w:val="006F1C33"/>
    <w:rPr>
      <w:rFonts w:asciiTheme="majorHAnsi" w:eastAsiaTheme="majorEastAsia" w:hAnsiTheme="majorHAnsi" w:cstheme="majorBidi"/>
      <w:color w:val="2F5496" w:themeColor="accent1" w:themeShade="BF"/>
      <w:sz w:val="28"/>
      <w:szCs w:val="28"/>
    </w:rPr>
  </w:style>
  <w:style w:type="character" w:customStyle="1" w:styleId="30">
    <w:name w:val="Заголовок 3 Знак"/>
    <w:basedOn w:val="a0"/>
    <w:link w:val="3"/>
    <w:uiPriority w:val="9"/>
    <w:semiHidden/>
    <w:rsid w:val="006F1C33"/>
    <w:rPr>
      <w:rFonts w:asciiTheme="majorHAnsi" w:eastAsiaTheme="majorEastAsia" w:hAnsiTheme="majorHAnsi" w:cstheme="majorBidi"/>
      <w:color w:val="404040" w:themeColor="text1" w:themeTint="BF"/>
      <w:sz w:val="26"/>
      <w:szCs w:val="26"/>
    </w:rPr>
  </w:style>
  <w:style w:type="character" w:customStyle="1" w:styleId="40">
    <w:name w:val="Заголовок 4 Знак"/>
    <w:basedOn w:val="a0"/>
    <w:link w:val="4"/>
    <w:uiPriority w:val="9"/>
    <w:semiHidden/>
    <w:rsid w:val="006F1C33"/>
    <w:rPr>
      <w:rFonts w:asciiTheme="majorHAnsi" w:eastAsiaTheme="majorEastAsia" w:hAnsiTheme="majorHAnsi" w:cstheme="majorBidi"/>
      <w:sz w:val="24"/>
      <w:szCs w:val="24"/>
    </w:rPr>
  </w:style>
  <w:style w:type="character" w:customStyle="1" w:styleId="50">
    <w:name w:val="Заголовок 5 Знак"/>
    <w:basedOn w:val="a0"/>
    <w:link w:val="5"/>
    <w:uiPriority w:val="9"/>
    <w:semiHidden/>
    <w:rsid w:val="006F1C33"/>
    <w:rPr>
      <w:rFonts w:asciiTheme="majorHAnsi" w:eastAsiaTheme="majorEastAsia" w:hAnsiTheme="majorHAnsi" w:cstheme="majorBidi"/>
      <w:i/>
      <w:iCs/>
      <w:sz w:val="22"/>
      <w:szCs w:val="22"/>
    </w:rPr>
  </w:style>
  <w:style w:type="character" w:customStyle="1" w:styleId="60">
    <w:name w:val="Заголовок 6 Знак"/>
    <w:basedOn w:val="a0"/>
    <w:link w:val="6"/>
    <w:uiPriority w:val="9"/>
    <w:semiHidden/>
    <w:rsid w:val="006F1C33"/>
    <w:rPr>
      <w:rFonts w:asciiTheme="majorHAnsi" w:eastAsiaTheme="majorEastAsia" w:hAnsiTheme="majorHAnsi" w:cstheme="majorBidi"/>
      <w:color w:val="595959" w:themeColor="text1" w:themeTint="A6"/>
    </w:rPr>
  </w:style>
  <w:style w:type="character" w:customStyle="1" w:styleId="70">
    <w:name w:val="Заголовок 7 Знак"/>
    <w:basedOn w:val="a0"/>
    <w:link w:val="7"/>
    <w:uiPriority w:val="9"/>
    <w:semiHidden/>
    <w:rsid w:val="006F1C33"/>
    <w:rPr>
      <w:rFonts w:asciiTheme="majorHAnsi" w:eastAsiaTheme="majorEastAsia" w:hAnsiTheme="majorHAnsi" w:cstheme="majorBidi"/>
      <w:i/>
      <w:iCs/>
      <w:color w:val="595959" w:themeColor="text1" w:themeTint="A6"/>
    </w:rPr>
  </w:style>
  <w:style w:type="character" w:customStyle="1" w:styleId="80">
    <w:name w:val="Заголовок 8 Знак"/>
    <w:basedOn w:val="a0"/>
    <w:link w:val="8"/>
    <w:uiPriority w:val="9"/>
    <w:semiHidden/>
    <w:rsid w:val="006F1C33"/>
    <w:rPr>
      <w:rFonts w:asciiTheme="majorHAnsi" w:eastAsiaTheme="majorEastAsia" w:hAnsiTheme="majorHAnsi" w:cstheme="majorBidi"/>
      <w:smallCaps/>
      <w:color w:val="595959" w:themeColor="text1" w:themeTint="A6"/>
    </w:rPr>
  </w:style>
  <w:style w:type="character" w:customStyle="1" w:styleId="90">
    <w:name w:val="Заголовок 9 Знак"/>
    <w:basedOn w:val="a0"/>
    <w:link w:val="9"/>
    <w:uiPriority w:val="9"/>
    <w:semiHidden/>
    <w:rsid w:val="006F1C33"/>
    <w:rPr>
      <w:rFonts w:asciiTheme="majorHAnsi" w:eastAsiaTheme="majorEastAsia" w:hAnsiTheme="majorHAnsi" w:cstheme="majorBidi"/>
      <w:i/>
      <w:iCs/>
      <w:smallCaps/>
      <w:color w:val="595959" w:themeColor="text1" w:themeTint="A6"/>
    </w:rPr>
  </w:style>
  <w:style w:type="paragraph" w:styleId="a3">
    <w:name w:val="caption"/>
    <w:basedOn w:val="a"/>
    <w:next w:val="a"/>
    <w:uiPriority w:val="35"/>
    <w:semiHidden/>
    <w:unhideWhenUsed/>
    <w:qFormat/>
    <w:rsid w:val="006F1C33"/>
    <w:pPr>
      <w:spacing w:after="160" w:line="240" w:lineRule="auto"/>
    </w:pPr>
    <w:rPr>
      <w:rFonts w:eastAsiaTheme="minorHAnsi"/>
      <w:b/>
      <w:bCs/>
      <w:color w:val="404040" w:themeColor="text1" w:themeTint="BF"/>
      <w:sz w:val="20"/>
      <w:szCs w:val="20"/>
      <w:lang w:eastAsia="en-US"/>
    </w:rPr>
  </w:style>
  <w:style w:type="paragraph" w:styleId="a4">
    <w:name w:val="Title"/>
    <w:basedOn w:val="a"/>
    <w:next w:val="a"/>
    <w:link w:val="a5"/>
    <w:uiPriority w:val="10"/>
    <w:qFormat/>
    <w:rsid w:val="006F1C33"/>
    <w:pPr>
      <w:spacing w:after="0" w:line="240" w:lineRule="auto"/>
      <w:contextualSpacing/>
    </w:pPr>
    <w:rPr>
      <w:rFonts w:asciiTheme="majorHAnsi" w:eastAsiaTheme="majorEastAsia" w:hAnsiTheme="majorHAnsi" w:cstheme="majorBidi"/>
      <w:color w:val="2F5496" w:themeColor="accent1" w:themeShade="BF"/>
      <w:spacing w:val="-7"/>
      <w:sz w:val="80"/>
      <w:szCs w:val="80"/>
      <w:lang w:eastAsia="en-US"/>
    </w:rPr>
  </w:style>
  <w:style w:type="character" w:customStyle="1" w:styleId="a5">
    <w:name w:val="Заголовок Знак"/>
    <w:basedOn w:val="a0"/>
    <w:link w:val="a4"/>
    <w:uiPriority w:val="10"/>
    <w:rsid w:val="006F1C33"/>
    <w:rPr>
      <w:rFonts w:asciiTheme="majorHAnsi" w:eastAsiaTheme="majorEastAsia" w:hAnsiTheme="majorHAnsi" w:cstheme="majorBidi"/>
      <w:color w:val="2F5496" w:themeColor="accent1" w:themeShade="BF"/>
      <w:spacing w:val="-7"/>
      <w:sz w:val="80"/>
      <w:szCs w:val="80"/>
    </w:rPr>
  </w:style>
  <w:style w:type="paragraph" w:styleId="a6">
    <w:name w:val="Subtitle"/>
    <w:basedOn w:val="a"/>
    <w:next w:val="a"/>
    <w:link w:val="a7"/>
    <w:uiPriority w:val="11"/>
    <w:qFormat/>
    <w:rsid w:val="006F1C33"/>
    <w:pPr>
      <w:numPr>
        <w:ilvl w:val="1"/>
      </w:numPr>
      <w:spacing w:after="240" w:line="240" w:lineRule="auto"/>
    </w:pPr>
    <w:rPr>
      <w:rFonts w:asciiTheme="majorHAnsi" w:eastAsiaTheme="majorEastAsia" w:hAnsiTheme="majorHAnsi" w:cstheme="majorBidi"/>
      <w:color w:val="404040" w:themeColor="text1" w:themeTint="BF"/>
      <w:sz w:val="30"/>
      <w:szCs w:val="30"/>
      <w:lang w:eastAsia="en-US"/>
    </w:rPr>
  </w:style>
  <w:style w:type="character" w:customStyle="1" w:styleId="a7">
    <w:name w:val="Подзаголовок Знак"/>
    <w:basedOn w:val="a0"/>
    <w:link w:val="a6"/>
    <w:uiPriority w:val="11"/>
    <w:rsid w:val="006F1C33"/>
    <w:rPr>
      <w:rFonts w:asciiTheme="majorHAnsi" w:eastAsiaTheme="majorEastAsia" w:hAnsiTheme="majorHAnsi" w:cstheme="majorBidi"/>
      <w:color w:val="404040" w:themeColor="text1" w:themeTint="BF"/>
      <w:sz w:val="30"/>
      <w:szCs w:val="30"/>
    </w:rPr>
  </w:style>
  <w:style w:type="character" w:styleId="a8">
    <w:name w:val="Strong"/>
    <w:basedOn w:val="a0"/>
    <w:uiPriority w:val="22"/>
    <w:qFormat/>
    <w:rsid w:val="006F1C33"/>
    <w:rPr>
      <w:b/>
      <w:bCs/>
    </w:rPr>
  </w:style>
  <w:style w:type="character" w:styleId="a9">
    <w:name w:val="Emphasis"/>
    <w:basedOn w:val="a0"/>
    <w:uiPriority w:val="20"/>
    <w:qFormat/>
    <w:rsid w:val="006F1C33"/>
    <w:rPr>
      <w:i/>
      <w:iCs/>
    </w:rPr>
  </w:style>
  <w:style w:type="paragraph" w:styleId="aa">
    <w:name w:val="No Spacing"/>
    <w:uiPriority w:val="1"/>
    <w:qFormat/>
    <w:rsid w:val="006F1C33"/>
  </w:style>
  <w:style w:type="paragraph" w:styleId="ab">
    <w:name w:val="List Paragraph"/>
    <w:basedOn w:val="a"/>
    <w:uiPriority w:val="34"/>
    <w:qFormat/>
    <w:rsid w:val="006F1C33"/>
    <w:pPr>
      <w:spacing w:after="160" w:line="259" w:lineRule="auto"/>
      <w:ind w:left="720"/>
      <w:contextualSpacing/>
    </w:pPr>
    <w:rPr>
      <w:rFonts w:eastAsiaTheme="minorHAnsi"/>
      <w:sz w:val="21"/>
      <w:szCs w:val="21"/>
      <w:lang w:eastAsia="en-US"/>
    </w:rPr>
  </w:style>
  <w:style w:type="paragraph" w:styleId="21">
    <w:name w:val="Quote"/>
    <w:basedOn w:val="a"/>
    <w:next w:val="a"/>
    <w:link w:val="22"/>
    <w:uiPriority w:val="29"/>
    <w:qFormat/>
    <w:rsid w:val="006F1C33"/>
    <w:pPr>
      <w:spacing w:before="240" w:after="240" w:line="252" w:lineRule="auto"/>
      <w:ind w:left="864" w:right="864"/>
      <w:jc w:val="center"/>
    </w:pPr>
    <w:rPr>
      <w:rFonts w:eastAsiaTheme="minorHAnsi"/>
      <w:i/>
      <w:iCs/>
      <w:sz w:val="21"/>
      <w:szCs w:val="21"/>
      <w:lang w:eastAsia="en-US"/>
    </w:rPr>
  </w:style>
  <w:style w:type="character" w:customStyle="1" w:styleId="22">
    <w:name w:val="Цитата 2 Знак"/>
    <w:basedOn w:val="a0"/>
    <w:link w:val="21"/>
    <w:uiPriority w:val="29"/>
    <w:rsid w:val="006F1C33"/>
    <w:rPr>
      <w:i/>
      <w:iCs/>
    </w:rPr>
  </w:style>
  <w:style w:type="paragraph" w:styleId="ac">
    <w:name w:val="Intense Quote"/>
    <w:basedOn w:val="a"/>
    <w:next w:val="a"/>
    <w:link w:val="ad"/>
    <w:uiPriority w:val="30"/>
    <w:qFormat/>
    <w:rsid w:val="006F1C33"/>
    <w:pPr>
      <w:spacing w:before="100" w:beforeAutospacing="1" w:after="240" w:line="259" w:lineRule="auto"/>
      <w:ind w:left="864" w:right="864"/>
      <w:jc w:val="center"/>
    </w:pPr>
    <w:rPr>
      <w:rFonts w:asciiTheme="majorHAnsi" w:eastAsiaTheme="majorEastAsia" w:hAnsiTheme="majorHAnsi" w:cstheme="majorBidi"/>
      <w:color w:val="4472C4" w:themeColor="accent1"/>
      <w:sz w:val="28"/>
      <w:szCs w:val="28"/>
      <w:lang w:eastAsia="en-US"/>
    </w:rPr>
  </w:style>
  <w:style w:type="character" w:customStyle="1" w:styleId="ad">
    <w:name w:val="Выделенная цитата Знак"/>
    <w:basedOn w:val="a0"/>
    <w:link w:val="ac"/>
    <w:uiPriority w:val="30"/>
    <w:rsid w:val="006F1C33"/>
    <w:rPr>
      <w:rFonts w:asciiTheme="majorHAnsi" w:eastAsiaTheme="majorEastAsia" w:hAnsiTheme="majorHAnsi" w:cstheme="majorBidi"/>
      <w:color w:val="4472C4" w:themeColor="accent1"/>
      <w:sz w:val="28"/>
      <w:szCs w:val="28"/>
    </w:rPr>
  </w:style>
  <w:style w:type="character" w:styleId="ae">
    <w:name w:val="Subtle Emphasis"/>
    <w:basedOn w:val="a0"/>
    <w:uiPriority w:val="19"/>
    <w:qFormat/>
    <w:rsid w:val="006F1C33"/>
    <w:rPr>
      <w:i/>
      <w:iCs/>
      <w:color w:val="595959" w:themeColor="text1" w:themeTint="A6"/>
    </w:rPr>
  </w:style>
  <w:style w:type="character" w:styleId="af">
    <w:name w:val="Intense Emphasis"/>
    <w:basedOn w:val="a0"/>
    <w:uiPriority w:val="21"/>
    <w:qFormat/>
    <w:rsid w:val="006F1C33"/>
    <w:rPr>
      <w:b/>
      <w:bCs/>
      <w:i/>
      <w:iCs/>
    </w:rPr>
  </w:style>
  <w:style w:type="character" w:styleId="af0">
    <w:name w:val="Subtle Reference"/>
    <w:basedOn w:val="a0"/>
    <w:uiPriority w:val="31"/>
    <w:qFormat/>
    <w:rsid w:val="006F1C33"/>
    <w:rPr>
      <w:smallCaps/>
      <w:color w:val="404040" w:themeColor="text1" w:themeTint="BF"/>
    </w:rPr>
  </w:style>
  <w:style w:type="character" w:styleId="af1">
    <w:name w:val="Intense Reference"/>
    <w:basedOn w:val="a0"/>
    <w:uiPriority w:val="32"/>
    <w:qFormat/>
    <w:rsid w:val="006F1C33"/>
    <w:rPr>
      <w:b/>
      <w:bCs/>
      <w:smallCaps/>
      <w:u w:val="single"/>
    </w:rPr>
  </w:style>
  <w:style w:type="character" w:styleId="af2">
    <w:name w:val="Book Title"/>
    <w:basedOn w:val="a0"/>
    <w:uiPriority w:val="33"/>
    <w:qFormat/>
    <w:rsid w:val="006F1C33"/>
    <w:rPr>
      <w:b/>
      <w:bCs/>
      <w:smallCaps/>
    </w:rPr>
  </w:style>
  <w:style w:type="paragraph" w:styleId="af3">
    <w:name w:val="TOC Heading"/>
    <w:basedOn w:val="1"/>
    <w:next w:val="a"/>
    <w:uiPriority w:val="39"/>
    <w:semiHidden/>
    <w:unhideWhenUsed/>
    <w:qFormat/>
    <w:rsid w:val="006F1C33"/>
    <w:pPr>
      <w:outlineLvl w:val="9"/>
    </w:pPr>
  </w:style>
  <w:style w:type="table" w:customStyle="1" w:styleId="11">
    <w:name w:val="Сетка таблицы1"/>
    <w:basedOn w:val="a1"/>
    <w:rsid w:val="00F76E51"/>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rmal (Web)"/>
    <w:basedOn w:val="a"/>
    <w:uiPriority w:val="99"/>
    <w:semiHidden/>
    <w:unhideWhenUsed/>
    <w:rsid w:val="00F7013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1137</Words>
  <Characters>6486</Characters>
  <Application>Microsoft Office Word</Application>
  <DocSecurity>0</DocSecurity>
  <Lines>54</Lines>
  <Paragraphs>15</Paragraphs>
  <ScaleCrop>false</ScaleCrop>
  <Company/>
  <LinksUpToDate>false</LinksUpToDate>
  <CharactersWithSpaces>7608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ABRALIYEV, ALIBEK</dc:creator>
  <cp:keywords/>
  <dc:description/>
  <cp:lastModifiedBy>ABRALIYEV, ALIBEK</cp:lastModifiedBy>
  <cp:revision>4</cp:revision>
  <dcterms:created xsi:type="dcterms:W3CDTF">2021-09-23T02:55:00Z</dcterms:created>
  <dcterms:modified xsi:type="dcterms:W3CDTF">2021-09-23T05:42:00Z</dcterms:modified>
</cp:coreProperties>
</file>